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Segoe UI Historic" w:hAnsi="Segoe UI Historic" w:cs="Segoe UI Historic"/>
          <w:color w:val="050505"/>
          <w:sz w:val="23"/>
          <w:szCs w:val="23"/>
          <w:shd w:fill="FFFFFF" w:val="clear"/>
        </w:rPr>
      </w:pPr>
      <w:r>
        <w:rPr>
          <w:b/>
          <w:bCs/>
          <w:lang w:val="en-US"/>
        </w:rPr>
        <w:t>Ally Prayer for Those Who Have Experienced Miscarriage or Infant Loss</w:t>
      </w:r>
    </w:p>
    <w:p>
      <w:pPr>
        <w:pStyle w:val="Normal"/>
        <w:rPr>
          <w:lang w:val="en-US"/>
        </w:rPr>
      </w:pPr>
      <w:r>
        <w:rPr>
          <w:lang w:val="en-US"/>
        </w:rPr>
        <w:t xml:space="preserve">Leader: </w:t>
        <w:tab/>
        <w:tab/>
        <w:t>October 15</w:t>
      </w:r>
      <w:r>
        <w:rPr>
          <w:vertAlign w:val="superscript"/>
          <w:lang w:val="en-US"/>
        </w:rPr>
        <w:t>th</w:t>
      </w:r>
      <w:r>
        <w:rPr>
          <w:lang w:val="en-US"/>
        </w:rPr>
        <w:t xml:space="preserve"> is Pregnancy and Infant Loss Remembrance Day. </w:t>
      </w:r>
    </w:p>
    <w:p>
      <w:pPr>
        <w:pStyle w:val="Normal"/>
        <w:rPr>
          <w:lang w:val="en-US"/>
        </w:rPr>
      </w:pPr>
      <w:r>
        <w:rPr>
          <w:lang w:val="en-US"/>
        </w:rPr>
        <w:tab/>
        <w:tab/>
        <w:t>We acknowledge</w:t>
      </w:r>
    </w:p>
    <w:p>
      <w:pPr>
        <w:pStyle w:val="Normal"/>
        <w:rPr>
          <w:b/>
          <w:b/>
          <w:bCs/>
          <w:lang w:val="en-US"/>
        </w:rPr>
      </w:pPr>
      <w:r>
        <w:rPr>
          <w:b/>
          <w:bCs/>
          <w:lang w:val="en-US"/>
        </w:rPr>
        <w:t xml:space="preserve">Response: </w:t>
        <w:tab/>
        <w:t>That one in four pregnancies ends in miscarriage or infant loss.</w:t>
      </w:r>
    </w:p>
    <w:p>
      <w:pPr>
        <w:pStyle w:val="Normal"/>
        <w:rPr>
          <w:lang w:val="en-US"/>
        </w:rPr>
      </w:pPr>
      <w:r>
        <w:rPr>
          <w:lang w:val="en-US"/>
        </w:rPr>
        <w:t xml:space="preserve">Leader: </w:t>
        <w:tab/>
        <w:tab/>
        <w:t>We grieve</w:t>
      </w:r>
    </w:p>
    <w:p>
      <w:pPr>
        <w:pStyle w:val="Normal"/>
        <w:ind w:left="1440" w:hanging="1440"/>
        <w:rPr>
          <w:b/>
          <w:b/>
          <w:bCs/>
          <w:lang w:val="en-US"/>
        </w:rPr>
      </w:pPr>
      <w:r>
        <w:rPr>
          <w:b/>
          <w:bCs/>
          <w:lang w:val="en-US"/>
        </w:rPr>
        <w:t xml:space="preserve">Response: </w:t>
        <w:tab/>
        <w:t>With those who have experienced the loss of a child. Your loss is real. Your grief is valid. Your baby matters.</w:t>
      </w:r>
    </w:p>
    <w:p>
      <w:pPr>
        <w:pStyle w:val="Normal"/>
        <w:rPr>
          <w:lang w:val="en-US"/>
        </w:rPr>
      </w:pPr>
      <w:r>
        <w:rPr>
          <w:lang w:val="en-US"/>
        </w:rPr>
        <w:t xml:space="preserve">Leader: </w:t>
        <w:tab/>
        <w:tab/>
        <w:t>We affirm</w:t>
      </w:r>
    </w:p>
    <w:p>
      <w:pPr>
        <w:pStyle w:val="Normal"/>
        <w:ind w:left="1440" w:hanging="1440"/>
        <w:rPr>
          <w:b/>
          <w:b/>
          <w:bCs/>
          <w:lang w:val="en-US"/>
        </w:rPr>
      </w:pPr>
      <w:r>
        <w:rPr>
          <w:b/>
          <w:bCs/>
          <w:lang w:val="en-US"/>
        </w:rPr>
        <w:t xml:space="preserve">Response: </w:t>
        <w:tab/>
        <w:t>That you are still a parent, even if you have experienced miscarriage, stillbirth, neonatal loss, or SIDS.</w:t>
      </w:r>
    </w:p>
    <w:p>
      <w:pPr>
        <w:pStyle w:val="Normal"/>
        <w:rPr>
          <w:lang w:val="en-US"/>
        </w:rPr>
      </w:pPr>
      <w:r>
        <w:rPr>
          <w:lang w:val="en-US"/>
        </w:rPr>
        <w:t xml:space="preserve">Leader: </w:t>
        <w:tab/>
        <w:tab/>
        <w:t>We give thanks</w:t>
      </w:r>
    </w:p>
    <w:p>
      <w:pPr>
        <w:pStyle w:val="Normal"/>
        <w:ind w:left="1440" w:hanging="1440"/>
        <w:rPr>
          <w:b/>
          <w:b/>
          <w:bCs/>
          <w:lang w:val="en-US"/>
        </w:rPr>
      </w:pPr>
      <w:r>
        <w:rPr>
          <w:b/>
          <w:bCs/>
          <w:lang w:val="en-US"/>
        </w:rPr>
        <w:t xml:space="preserve">Response: </w:t>
        <w:tab/>
      </w:r>
      <w:r>
        <w:rPr>
          <w:rFonts w:cs="Segoe UI" w:ascii="Segoe UI" w:hAnsi="Segoe UI"/>
          <w:b/>
          <w:bCs/>
          <w:color w:val="000000"/>
          <w:shd w:fill="FFFFFF" w:val="clear"/>
        </w:rPr>
        <w:t>Praise be to the God and Father of our Lord Jesus Christ, the Father of compassion and the God of all comfort, (2 Cor 1:3)</w:t>
      </w:r>
    </w:p>
    <w:p>
      <w:pPr>
        <w:pStyle w:val="Normal"/>
        <w:rPr>
          <w:lang w:val="en-US"/>
        </w:rPr>
      </w:pPr>
      <w:r>
        <w:rPr>
          <w:lang w:val="en-US"/>
        </w:rPr>
        <w:t xml:space="preserve">Leader: </w:t>
        <w:tab/>
        <w:tab/>
        <w:t>We pray</w:t>
      </w:r>
    </w:p>
    <w:p>
      <w:pPr>
        <w:pStyle w:val="Normal"/>
        <w:ind w:left="1440" w:hanging="1440"/>
        <w:rPr>
          <w:b/>
          <w:b/>
          <w:bCs/>
          <w:lang w:val="en-US"/>
        </w:rPr>
      </w:pPr>
      <w:r>
        <w:rPr>
          <w:b/>
          <w:bCs/>
          <w:lang w:val="en-US"/>
        </w:rPr>
        <w:t xml:space="preserve">Response: </w:t>
        <w:tab/>
        <w:t>God of all comfort, draw close to those who have experienced a miscarriage or loss of an infant. We pray for your peace to overflow in their hearts today. Amen.</w:t>
      </w:r>
    </w:p>
    <w:p>
      <w:pPr>
        <w:pStyle w:val="Normal"/>
        <w:rPr>
          <w:lang w:val="en-US"/>
        </w:rPr>
      </w:pPr>
      <w:r>
        <w:rPr>
          <w:lang w:val="en-US"/>
        </w:rPr>
      </w:r>
    </w:p>
    <w:p>
      <w:pPr>
        <w:pStyle w:val="Normal"/>
        <w:rPr>
          <w:b/>
          <w:b/>
          <w:bCs/>
          <w:lang w:val="en-US"/>
        </w:rPr>
      </w:pPr>
      <w:r>
        <w:rPr>
          <w:b/>
          <w:bCs/>
          <w:lang w:val="en-US"/>
        </w:rPr>
        <w:t>Responsive Prayer, written by Courtney Rose:</w:t>
      </w:r>
    </w:p>
    <w:p>
      <w:pPr>
        <w:pStyle w:val="Normal"/>
        <w:rPr>
          <w:lang w:val="en-US"/>
        </w:rPr>
      </w:pPr>
      <w:r>
        <w:rPr>
          <w:lang w:val="en-US"/>
        </w:rPr>
        <w:t>LEADER: God, you are like a mother hen who draws her chicks close to her side. You protect them with your wing. You provide safety, protection, and warmth.</w:t>
      </w:r>
    </w:p>
    <w:p>
      <w:pPr>
        <w:pStyle w:val="Normal"/>
        <w:rPr>
          <w:lang w:val="en-US"/>
        </w:rPr>
      </w:pPr>
      <w:r>
        <w:rPr>
          <w:lang w:val="en-US"/>
        </w:rPr>
        <w:t>RESPONSE: It is in the safety of your wing that we expose ourselves to you. We bear our wounds that need continued healing. We show our hard-earned scars.</w:t>
      </w:r>
    </w:p>
    <w:p>
      <w:pPr>
        <w:pStyle w:val="Normal"/>
        <w:rPr>
          <w:lang w:val="en-US"/>
        </w:rPr>
      </w:pPr>
      <w:r>
        <w:rPr>
          <w:lang w:val="en-US"/>
        </w:rPr>
        <w:t>LEADER: God, you are the rock that bore us. You are steadfast and strong. Your will is for life, yet your ways are mysterious.</w:t>
      </w:r>
    </w:p>
    <w:p>
      <w:pPr>
        <w:pStyle w:val="Normal"/>
        <w:rPr>
          <w:lang w:val="en-US"/>
        </w:rPr>
      </w:pPr>
      <w:r>
        <w:rPr>
          <w:lang w:val="en-US"/>
        </w:rPr>
        <w:t>RESPONSE: I don’t understand your plan for my life. I don’t know why things have turned out this way. Give me faith to trust in you and your timing.</w:t>
      </w:r>
    </w:p>
    <w:p>
      <w:pPr>
        <w:pStyle w:val="Normal"/>
        <w:rPr>
          <w:lang w:val="en-US"/>
        </w:rPr>
      </w:pPr>
      <w:r>
        <w:rPr>
          <w:lang w:val="en-US"/>
        </w:rPr>
        <w:t>LEADER: God, you are a guiding presence through the wilderness. As you travelled alongside the Israelites in the desert, you provided direction, comfort and companionship.</w:t>
      </w:r>
    </w:p>
    <w:p>
      <w:pPr>
        <w:pStyle w:val="Normal"/>
        <w:rPr>
          <w:lang w:val="en-US"/>
        </w:rPr>
      </w:pPr>
      <w:r>
        <w:rPr>
          <w:lang w:val="en-US"/>
        </w:rPr>
        <w:t>RESPONSE: You know my intentions and desires. You walk alongside me in my joys and sorrows. You take my pain upon yourself.</w:t>
      </w:r>
    </w:p>
    <w:p>
      <w:pPr>
        <w:pStyle w:val="Normal"/>
        <w:rPr>
          <w:lang w:val="en-US"/>
        </w:rPr>
      </w:pPr>
      <w:r>
        <w:rPr>
          <w:lang w:val="en-US"/>
        </w:rPr>
        <w:t>LEADER: God, you saw Hagar in the wilderness when she fled during her pregnancy. You remembered Hannah when she poured herself out before you when she could not conceive. You heard Leah’s cries for a child. You grieved for Bathsheba in the loss of her baby.</w:t>
      </w:r>
    </w:p>
    <w:p>
      <w:pPr>
        <w:pStyle w:val="Normal"/>
        <w:rPr>
          <w:lang w:val="en-US"/>
        </w:rPr>
      </w:pPr>
      <w:r>
        <w:rPr>
          <w:lang w:val="en-US"/>
        </w:rPr>
        <w:t>RESPONSE: God of Hagar, see me. God of Hannah, remember me. God of Leah, hear me. God of Bathsheba, grieve with me. Amen.</w:t>
      </w:r>
    </w:p>
    <w:p>
      <w:pPr>
        <w:pStyle w:val="Normal"/>
        <w:rPr>
          <w:lang w:val="en-US"/>
        </w:rPr>
      </w:pPr>
      <w:r>
        <w:rPr>
          <w:lang w:val="en-US"/>
        </w:rPr>
      </w:r>
    </w:p>
    <w:p>
      <w:pPr>
        <w:pStyle w:val="Normal"/>
        <w:rPr>
          <w:lang w:val="en-US"/>
        </w:rPr>
      </w:pPr>
      <w:r>
        <w:rPr>
          <w:lang w:val="en-US"/>
        </w:rPr>
        <w:t xml:space="preserve">Prayer, </w:t>
      </w:r>
      <w:r>
        <w:rPr>
          <w:rFonts w:eastAsia="Times New Roman" w:cs="Calibri" w:cstheme="minorHAnsi"/>
          <w:color w:val="000000" w:themeColor="text1"/>
          <w:lang w:eastAsia="en-CA"/>
        </w:rPr>
        <w:t>Adapted from “After Miscarriage” by </w:t>
      </w:r>
      <w:hyperlink r:id="rId2" w:tgtFrame="_blank">
        <w:r>
          <w:rPr>
            <w:rFonts w:eastAsia="Times New Roman" w:cs="Calibri" w:cstheme="minorHAnsi"/>
            <w:color w:val="000000" w:themeColor="text1"/>
            <w:u w:val="single"/>
            <w:lang w:eastAsia="en-CA"/>
          </w:rPr>
          <w:t>Laura Kelly Fanucci </w:t>
        </w:r>
      </w:hyperlink>
      <w:r>
        <w:rPr>
          <w:rFonts w:eastAsia="Times New Roman" w:cs="Calibri" w:cstheme="minorHAnsi"/>
          <w:color w:val="000000" w:themeColor="text1"/>
          <w:lang w:eastAsia="en-CA"/>
        </w:rPr>
        <w:t>, </w:t>
      </w:r>
      <w:hyperlink r:id="rId3" w:tgtFrame="_blank">
        <w:r>
          <w:rPr>
            <w:rFonts w:eastAsia="Times New Roman" w:cs="Calibri" w:cstheme="minorHAnsi"/>
            <w:color w:val="000000" w:themeColor="text1"/>
            <w:lang w:eastAsia="en-CA"/>
          </w:rPr>
          <w:t>Pocket Prayers for Times of Trouble</w:t>
        </w:r>
      </w:hyperlink>
      <w:r>
        <w:rPr>
          <w:rFonts w:eastAsia="Times New Roman" w:cs="Calibri" w:cstheme="minorHAnsi"/>
          <w:color w:val="000000" w:themeColor="text1"/>
          <w:lang w:eastAsia="en-CA"/>
        </w:rPr>
        <w:t> (Twenty-Third Publications, 2014)</w:t>
      </w:r>
    </w:p>
    <w:p>
      <w:pPr>
        <w:pStyle w:val="Normal"/>
        <w:rPr>
          <w:lang w:val="en-US"/>
        </w:rPr>
      </w:pPr>
      <w:r>
        <w:rPr>
          <w:rFonts w:eastAsia="Times New Roman" w:cs="Calibri" w:cstheme="minorHAnsi"/>
          <w:color w:val="000000" w:themeColor="text1"/>
          <w:lang w:eastAsia="en-CA"/>
        </w:rPr>
        <w:t>God of comfort,</w:t>
        <w:br/>
        <w:t>you who are mother and father of us all,</w:t>
        <w:br/>
        <w:t>hear our anguish at the loss of one in four pregnancies.</w:t>
        <w:br/>
        <w:t>Our hearts and bodies are broken,</w:t>
        <w:br/>
        <w:t>wracked with pain and grief.</w:t>
        <w:br/>
        <w:t>We bring you our cries</w:t>
        <w:br/>
        <w:t>and confusion,</w:t>
        <w:br/>
        <w:t>anger and envy,</w:t>
        <w:br/>
        <w:t>guilt and sorrow,</w:t>
        <w:br/>
        <w:t>knowing that you mourn with us,</w:t>
        <w:br/>
        <w:t>that our tears are not wept alone.</w:t>
        <w:br/>
        <w:t>You who call us each by name</w:t>
        <w:br/>
        <w:t>from our mother’s womb</w:t>
        <w:br/>
        <w:t>know the wonder of life</w:t>
        <w:br/>
        <w:t>no matter how small,</w:t>
        <w:br/>
        <w:t>no matter how young.</w:t>
        <w:br/>
        <w:t>Help us trust that you hold</w:t>
        <w:br/>
        <w:t>these babies in your hands.</w:t>
        <w:br/>
        <w:t>Your love is wide enough for our pain.</w:t>
        <w:br/>
        <w:t>Your healing is the hope we cling to.</w:t>
        <w:br/>
        <w:t>Be with us in our pain,</w:t>
        <w:br/>
        <w:t>in this present darkness.</w:t>
        <w:br/>
        <w:t>Enfold us in your embrace</w:t>
        <w:br/>
        <w:t>and heal our deepest loss.</w:t>
      </w:r>
      <w:r>
        <w:rPr>
          <w:rFonts w:eastAsia="Times New Roman" w:cs="Calibri" w:cstheme="minorHAnsi"/>
          <w:color w:val="000000" w:themeColor="text1"/>
          <w:vertAlign w:val="superscript"/>
          <w:lang w:eastAsia="en-CA"/>
        </w:rPr>
        <w:t>1</w:t>
      </w:r>
      <w:r>
        <w:rPr>
          <w:rFonts w:eastAsia="Times New Roman" w:cs="Calibri" w:cstheme="minorHAnsi"/>
          <w:color w:val="000000" w:themeColor="text1"/>
          <w:lang w:eastAsia="en-CA"/>
        </w:rPr>
        <w:br/>
      </w:r>
    </w:p>
    <w:p>
      <w:pPr>
        <w:pStyle w:val="Normal"/>
        <w:rPr>
          <w:lang w:val="en-US"/>
        </w:rPr>
      </w:pPr>
      <w:r>
        <w:rPr>
          <w:lang w:val="en-US"/>
        </w:rPr>
        <w:t>Suggested songs</w:t>
      </w:r>
    </w:p>
    <w:p>
      <w:pPr>
        <w:pStyle w:val="ListParagraph"/>
        <w:numPr>
          <w:ilvl w:val="0"/>
          <w:numId w:val="1"/>
        </w:numPr>
        <w:rPr>
          <w:lang w:val="en-US"/>
        </w:rPr>
      </w:pPr>
      <w:r>
        <w:rPr>
          <w:i/>
          <w:iCs/>
          <w:lang w:val="en-US"/>
        </w:rPr>
        <w:t>Yes I Will</w:t>
      </w:r>
      <w:r>
        <w:rPr>
          <w:lang w:val="en-US"/>
        </w:rPr>
        <w:t xml:space="preserve"> CCLI 7105442</w:t>
      </w:r>
    </w:p>
    <w:p>
      <w:pPr>
        <w:pStyle w:val="ListParagraph"/>
        <w:numPr>
          <w:ilvl w:val="0"/>
          <w:numId w:val="1"/>
        </w:numPr>
        <w:rPr>
          <w:lang w:val="en-US"/>
        </w:rPr>
      </w:pPr>
      <w:r>
        <w:rPr>
          <w:i/>
          <w:iCs/>
          <w:lang w:val="en-US"/>
        </w:rPr>
        <w:t>All Who Are Thirsty</w:t>
      </w:r>
      <w:r>
        <w:rPr>
          <w:lang w:val="en-US"/>
        </w:rPr>
        <w:t xml:space="preserve"> CCLI 2489542</w:t>
      </w:r>
    </w:p>
    <w:p>
      <w:pPr>
        <w:pStyle w:val="ListParagraph"/>
        <w:numPr>
          <w:ilvl w:val="0"/>
          <w:numId w:val="1"/>
        </w:numPr>
        <w:rPr>
          <w:lang w:val="en-US"/>
        </w:rPr>
      </w:pPr>
      <w:r>
        <w:rPr>
          <w:i/>
          <w:iCs/>
          <w:lang w:val="en-US"/>
        </w:rPr>
        <w:t>It Is Well</w:t>
      </w:r>
      <w:r>
        <w:rPr>
          <w:lang w:val="en-US"/>
        </w:rPr>
        <w:t xml:space="preserve"> CCLI 7021972</w:t>
      </w:r>
    </w:p>
    <w:p>
      <w:pPr>
        <w:pStyle w:val="ListParagraph"/>
        <w:numPr>
          <w:ilvl w:val="0"/>
          <w:numId w:val="1"/>
        </w:numPr>
        <w:rPr>
          <w:lang w:val="en-US"/>
        </w:rPr>
      </w:pPr>
      <w:r>
        <w:rPr>
          <w:i/>
          <w:iCs/>
          <w:lang w:val="en-US"/>
        </w:rPr>
        <w:t xml:space="preserve">Come As You Are </w:t>
      </w:r>
      <w:r>
        <w:rPr>
          <w:lang w:val="en-US"/>
        </w:rPr>
        <w:t>CCLI 7017790</w:t>
      </w:r>
    </w:p>
    <w:p>
      <w:pPr>
        <w:pStyle w:val="ListParagraph"/>
        <w:numPr>
          <w:ilvl w:val="0"/>
          <w:numId w:val="1"/>
        </w:numPr>
        <w:rPr>
          <w:lang w:val="en-US"/>
        </w:rPr>
      </w:pPr>
      <w:r>
        <w:rPr>
          <w:i/>
          <w:iCs/>
          <w:lang w:val="en-US"/>
        </w:rPr>
        <w:t xml:space="preserve">Just As I Am </w:t>
      </w:r>
      <w:r>
        <w:rPr>
          <w:lang w:val="en-US"/>
        </w:rPr>
        <w:t>CCLI 5635850</w:t>
      </w:r>
    </w:p>
    <w:p>
      <w:pPr>
        <w:pStyle w:val="Normal"/>
        <w:rPr>
          <w:lang w:val="en-US"/>
        </w:rPr>
      </w:pPr>
      <w:r>
        <w:rPr>
          <w:lang w:val="en-US"/>
        </w:rPr>
        <w:t>Suggested books</w:t>
      </w:r>
    </w:p>
    <w:p>
      <w:pPr>
        <w:pStyle w:val="Normal"/>
        <w:rPr>
          <w:lang w:val="en-US"/>
        </w:rPr>
      </w:pPr>
      <w:r>
        <w:rPr>
          <w:lang w:val="en-US"/>
        </w:rPr>
        <w:t>“</w:t>
      </w:r>
      <w:r>
        <w:rPr>
          <w:lang w:val="en-US"/>
        </w:rPr>
        <w:t xml:space="preserve">What Was Lost: A Christian Journey Through Miscarriage” by Elise Erikson Barrett </w:t>
      </w:r>
    </w:p>
    <w:p>
      <w:pPr>
        <w:pStyle w:val="Normal"/>
        <w:rPr>
          <w:lang w:val="en-US"/>
        </w:rPr>
      </w:pPr>
      <w:r>
        <w:rPr>
          <w:lang w:val="en-US"/>
        </w:rPr>
        <w:t>“</w:t>
      </w:r>
      <w:r>
        <w:rPr>
          <w:lang w:val="en-US"/>
        </w:rPr>
        <w:t>Of Womb And Tomb: Prayer in Time of Infertility, Miscarriage and Stillbirth” by Kate Williams</w:t>
      </w:r>
    </w:p>
    <w:p>
      <w:pPr>
        <w:pStyle w:val="Normal"/>
        <w:rPr>
          <w:lang w:val="en-US"/>
        </w:rPr>
      </w:pPr>
      <w:r>
        <w:rPr/>
      </w:r>
    </w:p>
    <w:p>
      <w:pPr>
        <w:pStyle w:val="Normal"/>
        <w:rPr>
          <w:lang w:val="en-US"/>
        </w:rPr>
      </w:pPr>
      <w:r>
        <w:rPr/>
        <w:t>Images</w:t>
      </w:r>
    </w:p>
    <w:p>
      <w:pPr>
        <w:pStyle w:val="Normal"/>
        <w:rPr>
          <w:lang w:val="en-US"/>
        </w:rPr>
      </w:pPr>
      <w:hyperlink r:id="rId4">
        <w:r>
          <w:rPr>
            <w:rStyle w:val="InternetLink"/>
          </w:rPr>
          <w:t>https://rinnah.ca/wp-content/uploads/2023/10/Oct15.png</w:t>
        </w:r>
      </w:hyperlink>
      <w:hyperlink r:id="rId5">
        <w:r>
          <w:rPr/>
          <w:t xml:space="preserve"> </w:t>
        </w:r>
      </w:hyperlink>
    </w:p>
    <w:p>
      <w:pPr>
        <w:pStyle w:val="Normal"/>
        <w:rPr>
          <w:lang w:val="en-US"/>
        </w:rPr>
      </w:pPr>
      <w:hyperlink r:id="rId6">
        <w:r>
          <w:rPr>
            <w:rStyle w:val="InternetLink"/>
          </w:rPr>
          <w:t>https://rinnah.ca/wp-content/uploads/2023/10/1in4.png</w:t>
        </w:r>
      </w:hyperlink>
      <w:hyperlink r:id="rId7">
        <w:r>
          <w:rPr/>
          <w:t xml:space="preserve"> </w:t>
        </w:r>
      </w:hyperlink>
    </w:p>
    <w:p>
      <w:pPr>
        <w:pStyle w:val="Normal"/>
        <w:rPr>
          <w:lang w:val="en-US"/>
        </w:rPr>
      </w:pPr>
      <w:hyperlink r:id="rId8">
        <w:r>
          <w:rPr>
            <w:rStyle w:val="InternetLink"/>
          </w:rPr>
          <w:t>https://rinnah.ca/wp-content/uploads/2023/10/Grieve.png</w:t>
        </w:r>
      </w:hyperlink>
      <w:hyperlink r:id="rId9">
        <w:r>
          <w:rPr/>
          <w:t xml:space="preserve"> </w:t>
        </w:r>
      </w:hyperlink>
    </w:p>
    <w:p>
      <w:pPr>
        <w:pStyle w:val="Normal"/>
        <w:rPr>
          <w:lang w:val="en-US"/>
        </w:rPr>
      </w:pPr>
      <w:hyperlink r:id="rId10">
        <w:r>
          <w:rPr>
            <w:rStyle w:val="InternetLink"/>
          </w:rPr>
          <w:t>https://rinnah.ca/wp-content/uploads/2023/10/Affirm.png</w:t>
        </w:r>
      </w:hyperlink>
      <w:hyperlink r:id="rId11">
        <w:r>
          <w:rPr/>
          <w:t xml:space="preserve"> </w:t>
        </w:r>
      </w:hyperlink>
    </w:p>
    <w:p>
      <w:pPr>
        <w:pStyle w:val="Normal"/>
        <w:rPr>
          <w:lang w:val="en-US"/>
        </w:rPr>
      </w:pPr>
      <w:hyperlink r:id="rId13">
        <w:r>
          <w:rPr>
            <w:rStyle w:val="InternetLink"/>
          </w:rPr>
          <w:t>https://rinnah.ca/wp-content/uploads/2023/10/Pray.png</w:t>
        </w:r>
      </w:hyperlink>
    </w:p>
    <w:p>
      <w:pPr>
        <w:pStyle w:val="Normal"/>
        <w:spacing w:before="0" w:after="160"/>
        <w:rPr>
          <w:lang w:val="en-US"/>
        </w:rPr>
      </w:pPr>
      <w:hyperlink r:id="rId14">
        <w:r>
          <w:rPr>
            <w:rStyle w:val="InternetLink"/>
          </w:rPr>
          <w:t>https://rinnah.ca/wp-content/uploads/2023/10/Thanks.png</w:t>
        </w:r>
      </w:hyperlink>
      <w:hyperlink r:id="rId15">
        <w:r>
          <w:rPr/>
          <w:t xml:space="preserve"> </w:t>
        </w:r>
      </w:hyperlink>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egoe UI Historic">
    <w:charset w:val="01"/>
    <w:family w:val="roman"/>
    <w:pitch w:val="variable"/>
  </w:font>
  <w:font w:name="Segoe U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e346b"/>
    <w:rPr>
      <w:color w:val="0000FF"/>
      <w:u w:val="single"/>
    </w:rPr>
  </w:style>
  <w:style w:type="character" w:styleId="Emphasis">
    <w:name w:val="Emphasis"/>
    <w:basedOn w:val="DefaultParagraphFont"/>
    <w:uiPriority w:val="20"/>
    <w:qFormat/>
    <w:rsid w:val="003e346b"/>
    <w:rPr>
      <w:i/>
      <w:iCs/>
    </w:rPr>
  </w:style>
  <w:style w:type="character" w:styleId="UnresolvedMention">
    <w:name w:val="Unresolved Mention"/>
    <w:basedOn w:val="DefaultParagraphFont"/>
    <w:uiPriority w:val="99"/>
    <w:semiHidden/>
    <w:unhideWhenUsed/>
    <w:qFormat/>
    <w:rsid w:val="003e346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3e346b"/>
    <w:pPr>
      <w:spacing w:lineRule="auto" w:line="240" w:beforeAutospacing="1" w:afterAutospacing="1"/>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3e346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theringspirit.com/after-miscarriage/" TargetMode="External"/><Relationship Id="rId3" Type="http://schemas.openxmlformats.org/officeDocument/2006/relationships/hyperlink" Target="https://amzn.to/3ddrVMa" TargetMode="External"/><Relationship Id="rId4" Type="http://schemas.openxmlformats.org/officeDocument/2006/relationships/hyperlink" Target="https://rinnah.ca/wp-content/uploads/2023/10/Oct15.png" TargetMode="External"/><Relationship Id="rId5" Type="http://schemas.openxmlformats.org/officeDocument/2006/relationships/hyperlink" Target="" TargetMode="External"/><Relationship Id="rId6" Type="http://schemas.openxmlformats.org/officeDocument/2006/relationships/hyperlink" Target="https://rinnah.ca/wp-content/uploads/2023/10/1in4.png" TargetMode="External"/><Relationship Id="rId7" Type="http://schemas.openxmlformats.org/officeDocument/2006/relationships/hyperlink" Target="" TargetMode="External"/><Relationship Id="rId8" Type="http://schemas.openxmlformats.org/officeDocument/2006/relationships/hyperlink" Target="https://rinnah.ca/wp-content/uploads/2023/10/Grieve.png" TargetMode="External"/><Relationship Id="rId9" Type="http://schemas.openxmlformats.org/officeDocument/2006/relationships/hyperlink" Target="" TargetMode="External"/><Relationship Id="rId10" Type="http://schemas.openxmlformats.org/officeDocument/2006/relationships/hyperlink" Target="https://rinnah.ca/wp-content/uploads/2023/10/Affirm.png" TargetMode="External"/><Relationship Id="rId11" Type="http://schemas.openxmlformats.org/officeDocument/2006/relationships/hyperlink" Target="" TargetMode="External"/><Relationship Id="rId12" Type="http://schemas.openxmlformats.org/officeDocument/2006/relationships/hyperlink" Target="https://rinnah.ca/wp-content/uploads/2023/10/Pray.png" TargetMode="External"/><Relationship Id="rId13" Type="http://schemas.openxmlformats.org/officeDocument/2006/relationships/hyperlink" Target="" TargetMode="External"/><Relationship Id="rId14" Type="http://schemas.openxmlformats.org/officeDocument/2006/relationships/hyperlink" Target="https://rinnah.ca/wp-content/uploads/2023/10/Thanks.png" TargetMode="External"/><Relationship Id="rId15" Type="http://schemas.openxmlformats.org/officeDocument/2006/relationships/hyperlink" Target=""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Application>LibreOffice/7.3.7.2$Linux_X86_64 LibreOffice_project/30$Build-2</Application>
  <AppVersion>15.0000</AppVersion>
  <Pages>3</Pages>
  <Words>597</Words>
  <Characters>3056</Characters>
  <CharactersWithSpaces>3634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2023-09-12T16:28:00Z</dcterms:created>
  <dc:creator>Laura Van-Schaick</dc:creator>
  <dc:description/>
  <dc:language>en-CA</dc:language>
  <cp:lastModifiedBy/>
  <dcterms:modified xsi:type="dcterms:W3CDTF">2023-10-03T11:29:07Z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